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50C8BF" w14:textId="77777777" w:rsidR="005B2649" w:rsidRDefault="005B2649" w:rsidP="005B2649">
      <w:pPr>
        <w:jc w:val="center"/>
        <w:rPr>
          <w:rFonts w:ascii="Calibri" w:hAnsi="Calibri" w:cs="Calibri"/>
          <w:b/>
          <w:bCs/>
          <w:sz w:val="44"/>
          <w:szCs w:val="44"/>
        </w:rPr>
      </w:pPr>
      <w:r w:rsidRPr="005B2649">
        <w:rPr>
          <w:rFonts w:ascii="Calibri" w:hAnsi="Calibri" w:cs="Calibri"/>
          <w:b/>
          <w:bCs/>
          <w:sz w:val="44"/>
          <w:szCs w:val="44"/>
        </w:rPr>
        <w:t>Resources for Adjunct Instructors</w:t>
      </w:r>
    </w:p>
    <w:p w14:paraId="00EF3282" w14:textId="385CADF1" w:rsidR="004569F2" w:rsidRPr="005B2649" w:rsidRDefault="005B2649" w:rsidP="005B2649">
      <w:pPr>
        <w:jc w:val="center"/>
        <w:rPr>
          <w:rFonts w:ascii="Calibri" w:hAnsi="Calibri" w:cs="Calibri"/>
          <w:b/>
          <w:bCs/>
          <w:sz w:val="44"/>
          <w:szCs w:val="44"/>
        </w:rPr>
      </w:pPr>
      <w:r w:rsidRPr="005B2649">
        <w:rPr>
          <w:rFonts w:ascii="Calibri" w:hAnsi="Calibri" w:cs="Calibri"/>
          <w:b/>
          <w:bCs/>
          <w:sz w:val="44"/>
          <w:szCs w:val="44"/>
        </w:rPr>
        <w:t xml:space="preserve"> – Money Matters</w:t>
      </w:r>
      <w:r>
        <w:rPr>
          <w:rFonts w:ascii="Calibri" w:hAnsi="Calibri" w:cs="Calibri"/>
          <w:b/>
          <w:bCs/>
          <w:sz w:val="44"/>
          <w:szCs w:val="44"/>
        </w:rPr>
        <w:t xml:space="preserve"> -- Food</w:t>
      </w:r>
    </w:p>
    <w:p w14:paraId="6B7E88A4" w14:textId="77777777" w:rsidR="005B2649" w:rsidRDefault="005B2649"/>
    <w:p w14:paraId="26364E9F" w14:textId="4E3D82FC" w:rsidR="005B2649" w:rsidRDefault="005B2649" w:rsidP="005B2649">
      <w:pPr>
        <w:pStyle w:val="ListParagraph"/>
        <w:ind w:left="90"/>
      </w:pPr>
      <w:r w:rsidRPr="005B2649">
        <w:rPr>
          <w:b/>
          <w:bCs/>
        </w:rPr>
        <w:t>Food</w:t>
      </w:r>
      <w:r>
        <w:t xml:space="preserve">– Some of our students have serious money problems and find that even with extra jobs and savings,  paying tuition and managing their expenses is too much.  </w:t>
      </w:r>
      <w:r w:rsidR="00197974">
        <w:t xml:space="preserve">This, and managing housing, are major problems that </w:t>
      </w:r>
      <w:proofErr w:type="gramStart"/>
      <w:r w:rsidR="00197974">
        <w:t>effect</w:t>
      </w:r>
      <w:proofErr w:type="gramEnd"/>
      <w:r w:rsidR="00197974">
        <w:t xml:space="preserve"> every aspect of a student’s experience.  </w:t>
      </w:r>
    </w:p>
    <w:p w14:paraId="324FC8C6" w14:textId="77777777" w:rsidR="005B2649" w:rsidRDefault="005B2649" w:rsidP="005B2649">
      <w:pPr>
        <w:pStyle w:val="ListParagraph"/>
        <w:ind w:left="90"/>
      </w:pPr>
    </w:p>
    <w:p w14:paraId="5173BEC4" w14:textId="77777777" w:rsidR="005B2649" w:rsidRDefault="005B2649" w:rsidP="005B2649">
      <w:pPr>
        <w:pStyle w:val="ListParagraph"/>
        <w:ind w:left="90"/>
      </w:pPr>
      <w:r>
        <w:t xml:space="preserve">SSU is ready to provide support for students, access to free or inexpensive food options, and help in time of housing crisis.  It’s all on one page  </w:t>
      </w:r>
      <w:hyperlink r:id="rId5" w:history="1">
        <w:r w:rsidRPr="002451DD">
          <w:rPr>
            <w:rStyle w:val="Hyperlink"/>
          </w:rPr>
          <w:t>https://ask.salemstate.edu/kb/food-housing-resources</w:t>
        </w:r>
      </w:hyperlink>
      <w:r>
        <w:t xml:space="preserve">   The resources for 2024 are listed below but things do change so it’s best to direct students to the live page on the SSU website.</w:t>
      </w:r>
    </w:p>
    <w:p w14:paraId="68576B47" w14:textId="77777777" w:rsidR="005B2649" w:rsidRDefault="005B2649" w:rsidP="005B2649">
      <w:pPr>
        <w:pStyle w:val="ListParagraph"/>
        <w:ind w:left="90"/>
      </w:pPr>
    </w:p>
    <w:p w14:paraId="5383BF83" w14:textId="606A47F5" w:rsidR="005B2649" w:rsidRDefault="005B2649" w:rsidP="005B2649">
      <w:pPr>
        <w:pStyle w:val="ListParagraph"/>
        <w:ind w:left="90"/>
      </w:pPr>
      <w:r>
        <w:t>Note that this also includes a link to help for Mental health.  It’s hard to imagine students wondering if they’ll be able to pay rent or get food without having stress and anxiety as well.</w:t>
      </w:r>
    </w:p>
    <w:p w14:paraId="5653CB27" w14:textId="77777777" w:rsidR="00197974" w:rsidRDefault="005B2649" w:rsidP="005B2649">
      <w:pPr>
        <w:pStyle w:val="ListParagraph"/>
        <w:ind w:left="90"/>
      </w:pPr>
      <w:r>
        <w:t xml:space="preserve"> </w:t>
      </w:r>
    </w:p>
    <w:p w14:paraId="60973036" w14:textId="7B4D5A7E" w:rsidR="005B2649" w:rsidRDefault="005B2649" w:rsidP="005B2649">
      <w:pPr>
        <w:pStyle w:val="ListParagraph"/>
        <w:ind w:left="90"/>
      </w:pPr>
      <w:r>
        <w:t>On one side of th</w:t>
      </w:r>
      <w:r w:rsidR="00197974">
        <w:t>e resource page</w:t>
      </w:r>
      <w:r>
        <w:t xml:space="preserve"> is a little box whose link will take you to the </w:t>
      </w:r>
      <w:r w:rsidRPr="00197974">
        <w:rPr>
          <w:b/>
          <w:bCs/>
        </w:rPr>
        <w:t>STUDENT EMERGENCY FUND</w:t>
      </w:r>
      <w:r>
        <w:t xml:space="preserve"> page </w:t>
      </w:r>
      <w:hyperlink r:id="rId6" w:history="1">
        <w:r w:rsidRPr="004077F2">
          <w:rPr>
            <w:rStyle w:val="Hyperlink"/>
          </w:rPr>
          <w:t>https://ask.salemstate.edu/kb/student-emergency-fund-request</w:t>
        </w:r>
      </w:hyperlink>
      <w:r>
        <w:t xml:space="preserve"> </w:t>
      </w:r>
    </w:p>
    <w:p w14:paraId="64B06F63" w14:textId="77777777" w:rsidR="005B2649" w:rsidRPr="00197974" w:rsidRDefault="00000000" w:rsidP="005B2649">
      <w:pPr>
        <w:pStyle w:val="Heading3"/>
        <w:rPr>
          <w:b/>
          <w:bCs/>
        </w:rPr>
      </w:pPr>
      <w:hyperlink r:id="rId7" w:history="1">
        <w:r w:rsidR="005B2649" w:rsidRPr="00197974">
          <w:rPr>
            <w:rStyle w:val="Hyperlink"/>
            <w:b/>
            <w:bCs/>
            <w:color w:val="auto"/>
          </w:rPr>
          <w:t>Salem State Food Pantry</w:t>
        </w:r>
      </w:hyperlink>
      <w:r w:rsidR="005B2649" w:rsidRPr="00197974">
        <w:rPr>
          <w:b/>
          <w:bCs/>
          <w:color w:val="auto"/>
        </w:rPr>
        <w:t> </w:t>
      </w:r>
    </w:p>
    <w:p w14:paraId="5FAE269E" w14:textId="77777777" w:rsidR="005B2649" w:rsidRDefault="005B2649" w:rsidP="005B2649">
      <w:pPr>
        <w:numPr>
          <w:ilvl w:val="0"/>
          <w:numId w:val="1"/>
        </w:numPr>
        <w:spacing w:before="100" w:beforeAutospacing="1" w:after="100" w:afterAutospacing="1" w:line="240" w:lineRule="auto"/>
      </w:pPr>
      <w:r>
        <w:t>Located in Ellison Campus Center, on the first floor, next to Counseling and Health Services (108A)</w:t>
      </w:r>
    </w:p>
    <w:p w14:paraId="370C6CB1" w14:textId="77777777" w:rsidR="005B2649" w:rsidRDefault="005B2649" w:rsidP="005B2649">
      <w:pPr>
        <w:numPr>
          <w:ilvl w:val="0"/>
          <w:numId w:val="1"/>
        </w:numPr>
        <w:spacing w:before="100" w:beforeAutospacing="1" w:after="100" w:afterAutospacing="1" w:line="240" w:lineRule="auto"/>
      </w:pPr>
      <w:r>
        <w:t>Open Monday - Friday, 8:30am – 10pm, or whenever the ECC is open.</w:t>
      </w:r>
    </w:p>
    <w:p w14:paraId="72B28E5A" w14:textId="77777777" w:rsidR="005B2649" w:rsidRDefault="005B2649" w:rsidP="005B2649">
      <w:pPr>
        <w:numPr>
          <w:ilvl w:val="0"/>
          <w:numId w:val="1"/>
        </w:numPr>
        <w:spacing w:before="100" w:beforeAutospacing="1" w:after="100" w:afterAutospacing="1" w:line="240" w:lineRule="auto"/>
      </w:pPr>
      <w:r>
        <w:t xml:space="preserve">You will need your SSU </w:t>
      </w:r>
      <w:proofErr w:type="spellStart"/>
      <w:r>
        <w:t>ClipperCard</w:t>
      </w:r>
      <w:proofErr w:type="spellEnd"/>
      <w:r>
        <w:t xml:space="preserve"> to access the space.</w:t>
      </w:r>
    </w:p>
    <w:p w14:paraId="470BFA8C" w14:textId="77777777" w:rsidR="005B2649" w:rsidRDefault="005B2649" w:rsidP="005B2649">
      <w:pPr>
        <w:numPr>
          <w:ilvl w:val="0"/>
          <w:numId w:val="1"/>
        </w:numPr>
        <w:spacing w:before="100" w:beforeAutospacing="1" w:after="100" w:afterAutospacing="1" w:line="240" w:lineRule="auto"/>
      </w:pPr>
      <w:r>
        <w:t>Stocked with non-perishable food items, various toiletries, and hygiene products. It also has a microwave.</w:t>
      </w:r>
    </w:p>
    <w:p w14:paraId="31979D69" w14:textId="77777777" w:rsidR="005B2649" w:rsidRDefault="005B2649" w:rsidP="005B2649">
      <w:pPr>
        <w:numPr>
          <w:ilvl w:val="0"/>
          <w:numId w:val="1"/>
        </w:numPr>
        <w:spacing w:before="100" w:beforeAutospacing="1" w:after="100" w:afterAutospacing="1" w:line="240" w:lineRule="auto"/>
      </w:pPr>
      <w:r>
        <w:t>The food pantry is unstaffed; please take what you need when you need it.</w:t>
      </w:r>
    </w:p>
    <w:p w14:paraId="207E82BD" w14:textId="77777777" w:rsidR="005B2649" w:rsidRDefault="005B2649" w:rsidP="005B2649">
      <w:pPr>
        <w:numPr>
          <w:ilvl w:val="0"/>
          <w:numId w:val="1"/>
        </w:numPr>
        <w:spacing w:before="100" w:beforeAutospacing="1" w:after="100" w:afterAutospacing="1" w:line="240" w:lineRule="auto"/>
      </w:pPr>
      <w:r>
        <w:t>Contact careandconcern@salemstate.edu with any questions, concerns, or suggestions. </w:t>
      </w:r>
    </w:p>
    <w:p w14:paraId="306A4BFA" w14:textId="77777777" w:rsidR="005B2649" w:rsidRPr="00197974" w:rsidRDefault="005B2649" w:rsidP="005B2649">
      <w:pPr>
        <w:pStyle w:val="Heading3"/>
        <w:rPr>
          <w:b/>
          <w:bCs/>
        </w:rPr>
      </w:pPr>
      <w:r w:rsidRPr="00197974">
        <w:rPr>
          <w:b/>
          <w:bCs/>
          <w:color w:val="auto"/>
        </w:rPr>
        <w:t>The Salem Pantry Mobile Market</w:t>
      </w:r>
    </w:p>
    <w:p w14:paraId="78F17BF3" w14:textId="77777777" w:rsidR="005B2649" w:rsidRDefault="005B2649" w:rsidP="005B2649">
      <w:pPr>
        <w:numPr>
          <w:ilvl w:val="0"/>
          <w:numId w:val="2"/>
        </w:numPr>
        <w:spacing w:before="100" w:beforeAutospacing="1" w:after="100" w:afterAutospacing="1" w:line="240" w:lineRule="auto"/>
      </w:pPr>
      <w:r>
        <w:t>Starting fall 2023, a new weekly cost-free mobile market truck that brings fresh produce, meat, and other grocery items directly to Salem State's campus community.</w:t>
      </w:r>
    </w:p>
    <w:p w14:paraId="632D1A14" w14:textId="77777777" w:rsidR="005B2649" w:rsidRDefault="005B2649" w:rsidP="005B2649">
      <w:pPr>
        <w:numPr>
          <w:ilvl w:val="0"/>
          <w:numId w:val="2"/>
        </w:numPr>
        <w:spacing w:before="100" w:beforeAutospacing="1" w:after="100" w:afterAutospacing="1" w:line="240" w:lineRule="auto"/>
      </w:pPr>
      <w:r>
        <w:lastRenderedPageBreak/>
        <w:t>Thursdays 11am-12pm, near Marsh Hall Quad </w:t>
      </w:r>
    </w:p>
    <w:p w14:paraId="544E5465" w14:textId="77777777" w:rsidR="005B2649" w:rsidRDefault="005B2649" w:rsidP="005B2649">
      <w:pPr>
        <w:numPr>
          <w:ilvl w:val="0"/>
          <w:numId w:val="2"/>
        </w:numPr>
        <w:spacing w:before="100" w:beforeAutospacing="1" w:after="100" w:afterAutospacing="1" w:line="240" w:lineRule="auto"/>
      </w:pPr>
      <w:r>
        <w:t>Thursdays 4-5:30pm, ECC Alumni Plaza </w:t>
      </w:r>
    </w:p>
    <w:p w14:paraId="5C088C71" w14:textId="77777777" w:rsidR="005B2649" w:rsidRPr="00197974" w:rsidRDefault="00000000" w:rsidP="005B2649">
      <w:pPr>
        <w:pStyle w:val="Heading3"/>
        <w:rPr>
          <w:b/>
          <w:bCs/>
        </w:rPr>
      </w:pPr>
      <w:hyperlink r:id="rId8" w:history="1">
        <w:r w:rsidR="005B2649" w:rsidRPr="00197974">
          <w:rPr>
            <w:rStyle w:val="Hyperlink"/>
            <w:b/>
            <w:bCs/>
            <w:color w:val="auto"/>
          </w:rPr>
          <w:t>The Market </w:t>
        </w:r>
      </w:hyperlink>
    </w:p>
    <w:p w14:paraId="4F00BE84" w14:textId="77777777" w:rsidR="005B2649" w:rsidRDefault="005B2649" w:rsidP="005B2649">
      <w:pPr>
        <w:pStyle w:val="NormalWeb"/>
      </w:pPr>
      <w:r>
        <w:t>The Salem Pantry’s first brick-and-mortar location will open five days a week. </w:t>
      </w:r>
      <w:r>
        <w:rPr>
          <w:rStyle w:val="Strong"/>
          <w:rFonts w:eastAsiaTheme="majorEastAsia"/>
        </w:rPr>
        <w:t>There are no income or residential requirements to attend. Location: </w:t>
      </w:r>
      <w:r>
        <w:t>47 Leavitt Street, Salem, MA 01970</w:t>
      </w:r>
    </w:p>
    <w:p w14:paraId="6A99A445" w14:textId="77777777" w:rsidR="005B2649" w:rsidRDefault="005B2649" w:rsidP="005B2649">
      <w:pPr>
        <w:pStyle w:val="NormalWeb"/>
      </w:pPr>
      <w:r>
        <w:rPr>
          <w:rStyle w:val="Strong"/>
          <w:rFonts w:eastAsiaTheme="majorEastAsia"/>
        </w:rPr>
        <w:t>Monday</w:t>
      </w:r>
      <w:r>
        <w:t> – Closed</w:t>
      </w:r>
      <w:r>
        <w:br/>
      </w:r>
      <w:r>
        <w:rPr>
          <w:rStyle w:val="Strong"/>
          <w:rFonts w:eastAsiaTheme="majorEastAsia"/>
        </w:rPr>
        <w:t>Tuesday</w:t>
      </w:r>
      <w:r>
        <w:t> – 10:00 AM –11:30 AM  • 12:30 PM – 4:00 PM</w:t>
      </w:r>
      <w:r>
        <w:br/>
      </w:r>
      <w:r>
        <w:rPr>
          <w:rStyle w:val="Strong"/>
          <w:rFonts w:eastAsiaTheme="majorEastAsia"/>
        </w:rPr>
        <w:t>Wednesday</w:t>
      </w:r>
      <w:r>
        <w:t> – 4:00 PM – 8:00 PM </w:t>
      </w:r>
      <w:r>
        <w:br/>
      </w:r>
      <w:r>
        <w:rPr>
          <w:rStyle w:val="Strong"/>
          <w:rFonts w:eastAsiaTheme="majorEastAsia"/>
        </w:rPr>
        <w:t>Thursday</w:t>
      </w:r>
      <w:r>
        <w:t> – 12:00 PM –4:00 PM</w:t>
      </w:r>
      <w:r>
        <w:br/>
      </w:r>
      <w:r>
        <w:rPr>
          <w:rStyle w:val="Strong"/>
          <w:rFonts w:eastAsiaTheme="majorEastAsia"/>
        </w:rPr>
        <w:t>Friday</w:t>
      </w:r>
      <w:r>
        <w:t> – 8:00 AM – 10:30 AM • 11:30 AM – 2:00 PM</w:t>
      </w:r>
      <w:r>
        <w:br/>
      </w:r>
      <w:r>
        <w:rPr>
          <w:rStyle w:val="Strong"/>
          <w:rFonts w:eastAsiaTheme="majorEastAsia"/>
        </w:rPr>
        <w:t>Saturday</w:t>
      </w:r>
      <w:r>
        <w:t> – 10:00 AM – 2:00 PM</w:t>
      </w:r>
      <w:r>
        <w:br/>
      </w:r>
      <w:r>
        <w:rPr>
          <w:rStyle w:val="Strong"/>
          <w:rFonts w:eastAsiaTheme="majorEastAsia"/>
        </w:rPr>
        <w:t>Sunday</w:t>
      </w:r>
      <w:r>
        <w:t> – Closed</w:t>
      </w:r>
    </w:p>
    <w:p w14:paraId="233FCE80" w14:textId="77777777" w:rsidR="005B2649" w:rsidRPr="00197974" w:rsidRDefault="00000000" w:rsidP="005B2649">
      <w:pPr>
        <w:pStyle w:val="Heading3"/>
        <w:rPr>
          <w:b/>
          <w:bCs/>
        </w:rPr>
      </w:pPr>
      <w:hyperlink r:id="rId9" w:history="1">
        <w:r w:rsidR="005B2649" w:rsidRPr="00197974">
          <w:rPr>
            <w:rStyle w:val="Hyperlink"/>
            <w:b/>
            <w:bCs/>
            <w:color w:val="auto"/>
          </w:rPr>
          <w:t>Supplemental Nutrition Assistance Program</w:t>
        </w:r>
      </w:hyperlink>
      <w:r w:rsidR="005B2649" w:rsidRPr="00197974">
        <w:rPr>
          <w:b/>
          <w:bCs/>
          <w:color w:val="auto"/>
        </w:rPr>
        <w:t xml:space="preserve"> (SNAP)</w:t>
      </w:r>
    </w:p>
    <w:p w14:paraId="61E1B966" w14:textId="77777777" w:rsidR="005B2649" w:rsidRDefault="005B2649" w:rsidP="005B2649">
      <w:pPr>
        <w:pStyle w:val="NormalWeb"/>
      </w:pPr>
      <w:r>
        <w:t xml:space="preserve">To learn more about SNAP and apply online, visit the </w:t>
      </w:r>
      <w:hyperlink r:id="rId10" w:history="1">
        <w:r>
          <w:rPr>
            <w:rStyle w:val="Hyperlink"/>
            <w:rFonts w:eastAsiaTheme="majorEastAsia"/>
          </w:rPr>
          <w:t>Mass.gov SNAP website</w:t>
        </w:r>
      </w:hyperlink>
      <w:r>
        <w:t>.</w:t>
      </w:r>
    </w:p>
    <w:p w14:paraId="2B926109" w14:textId="77777777" w:rsidR="005B2649" w:rsidRDefault="005B2649" w:rsidP="005B2649">
      <w:pPr>
        <w:numPr>
          <w:ilvl w:val="0"/>
          <w:numId w:val="3"/>
        </w:numPr>
        <w:spacing w:before="100" w:beforeAutospacing="1" w:after="100" w:afterAutospacing="1" w:line="240" w:lineRule="auto"/>
      </w:pPr>
      <w:r>
        <w:t>Applications typically take less than 20 minutes.</w:t>
      </w:r>
    </w:p>
    <w:p w14:paraId="29A16E16" w14:textId="77777777" w:rsidR="005B2649" w:rsidRDefault="005B2649" w:rsidP="005B2649">
      <w:pPr>
        <w:numPr>
          <w:ilvl w:val="0"/>
          <w:numId w:val="3"/>
        </w:numPr>
        <w:spacing w:before="100" w:beforeAutospacing="1" w:after="100" w:afterAutospacing="1" w:line="240" w:lineRule="auto"/>
      </w:pPr>
      <w:r>
        <w:t xml:space="preserve">There are additional SNAP rules and income eligibility requirements you must meet to </w:t>
      </w:r>
      <w:proofErr w:type="gramStart"/>
      <w:r>
        <w:t>qualify</w:t>
      </w:r>
      <w:proofErr w:type="gramEnd"/>
      <w:r>
        <w:t xml:space="preserve"> and benefits vary based on household size.</w:t>
      </w:r>
    </w:p>
    <w:p w14:paraId="31091756" w14:textId="77777777" w:rsidR="005B2649" w:rsidRPr="00197974" w:rsidRDefault="00000000" w:rsidP="005B2649">
      <w:pPr>
        <w:pStyle w:val="Heading3"/>
        <w:rPr>
          <w:b/>
          <w:bCs/>
        </w:rPr>
      </w:pPr>
      <w:hyperlink r:id="rId11" w:history="1">
        <w:r w:rsidR="005B2649" w:rsidRPr="00197974">
          <w:rPr>
            <w:rStyle w:val="Hyperlink"/>
            <w:b/>
            <w:bCs/>
            <w:color w:val="auto"/>
          </w:rPr>
          <w:t>Daily Table</w:t>
        </w:r>
        <w:r w:rsidR="005B2649" w:rsidRPr="00197974">
          <w:rPr>
            <w:rStyle w:val="Hyperlink"/>
            <w:b/>
            <w:bCs/>
          </w:rPr>
          <w:t> </w:t>
        </w:r>
      </w:hyperlink>
    </w:p>
    <w:p w14:paraId="44D113CF" w14:textId="77777777" w:rsidR="005B2649" w:rsidRDefault="005B2649" w:rsidP="005B2649">
      <w:pPr>
        <w:numPr>
          <w:ilvl w:val="0"/>
          <w:numId w:val="4"/>
        </w:numPr>
        <w:spacing w:before="100" w:beforeAutospacing="1" w:after="100" w:afterAutospacing="1" w:line="240" w:lineRule="auto"/>
      </w:pPr>
      <w:r>
        <w:t>Daily table offers fresh produce, grocery staples and made-from-scratch meals which start as low as $1.99. They accept and encourage SNAP and offer programs to maximize SNAP benefits for fresh produce. Anyone is welcome to shop at the Daily Table. </w:t>
      </w:r>
    </w:p>
    <w:p w14:paraId="54023DCD" w14:textId="2C65B1CF" w:rsidR="005B2649" w:rsidRDefault="005B2649" w:rsidP="00197974">
      <w:pPr>
        <w:numPr>
          <w:ilvl w:val="0"/>
          <w:numId w:val="4"/>
        </w:numPr>
        <w:spacing w:before="100" w:beforeAutospacing="1" w:after="100" w:afterAutospacing="1" w:line="240" w:lineRule="auto"/>
      </w:pPr>
      <w:r>
        <w:t>Store Hours: M-Sat 9a-8p, Sunday, 11a-7p, located at 135 Lafayette Street in Salem MA; closed some holidays so check the website for updates.</w:t>
      </w:r>
    </w:p>
    <w:p w14:paraId="7F36381C" w14:textId="77777777" w:rsidR="005B2649" w:rsidRPr="00197974" w:rsidRDefault="00000000" w:rsidP="005B2649">
      <w:pPr>
        <w:pStyle w:val="Heading3"/>
        <w:rPr>
          <w:b/>
          <w:bCs/>
        </w:rPr>
      </w:pPr>
      <w:hyperlink r:id="rId12" w:history="1">
        <w:r w:rsidR="005B2649" w:rsidRPr="00197974">
          <w:rPr>
            <w:rStyle w:val="Hyperlink"/>
            <w:b/>
            <w:bCs/>
            <w:color w:val="auto"/>
          </w:rPr>
          <w:t>MA Healthy Incentives Program (HIP)</w:t>
        </w:r>
      </w:hyperlink>
      <w:r w:rsidR="005B2649" w:rsidRPr="00197974">
        <w:rPr>
          <w:rStyle w:val="Strong"/>
          <w:b w:val="0"/>
          <w:bCs w:val="0"/>
          <w:color w:val="auto"/>
        </w:rPr>
        <w:t> </w:t>
      </w:r>
    </w:p>
    <w:p w14:paraId="5E139157" w14:textId="77777777" w:rsidR="005B2649" w:rsidRDefault="005B2649" w:rsidP="005B2649">
      <w:pPr>
        <w:pStyle w:val="NormalWeb"/>
      </w:pPr>
      <w:r>
        <w:t>As part of your SNAP benefits, you are automatically enrolled and able to participate in HIP. HIP puts money back on your EBT card when you use your SNAP benefits to buy healthy, local fruits and vegetables from HIP farm vendors.</w:t>
      </w:r>
    </w:p>
    <w:p w14:paraId="2FBBAA85" w14:textId="77777777" w:rsidR="005B2649" w:rsidRDefault="00000000" w:rsidP="005B2649">
      <w:pPr>
        <w:pStyle w:val="NormalWeb"/>
      </w:pPr>
      <w:hyperlink r:id="rId13" w:history="1">
        <w:r w:rsidR="005B2649">
          <w:rPr>
            <w:rStyle w:val="Hyperlink"/>
            <w:rFonts w:eastAsiaTheme="majorEastAsia"/>
          </w:rPr>
          <w:t>To identify locations/vendors where HIP is accepted visit DTAFinder.com</w:t>
        </w:r>
      </w:hyperlink>
    </w:p>
    <w:p w14:paraId="4D898A14" w14:textId="77777777" w:rsidR="005B2649" w:rsidRPr="00197974" w:rsidRDefault="00000000" w:rsidP="005B2649">
      <w:pPr>
        <w:pStyle w:val="Heading3"/>
        <w:rPr>
          <w:b/>
          <w:bCs/>
        </w:rPr>
      </w:pPr>
      <w:hyperlink r:id="rId14" w:history="1">
        <w:r w:rsidR="005B2649" w:rsidRPr="00197974">
          <w:rPr>
            <w:rStyle w:val="Hyperlink"/>
            <w:b/>
            <w:bCs/>
            <w:color w:val="auto"/>
          </w:rPr>
          <w:t>Project Bread</w:t>
        </w:r>
      </w:hyperlink>
      <w:r w:rsidR="005B2649" w:rsidRPr="00197974">
        <w:rPr>
          <w:b/>
          <w:bCs/>
          <w:color w:val="auto"/>
        </w:rPr>
        <w:t> </w:t>
      </w:r>
    </w:p>
    <w:p w14:paraId="30831255" w14:textId="77777777" w:rsidR="005B2649" w:rsidRDefault="005B2649" w:rsidP="005B2649">
      <w:pPr>
        <w:numPr>
          <w:ilvl w:val="0"/>
          <w:numId w:val="5"/>
        </w:numPr>
        <w:spacing w:before="100" w:beforeAutospacing="1" w:after="100" w:afterAutospacing="1" w:line="240" w:lineRule="auto"/>
      </w:pPr>
      <w:r>
        <w:t xml:space="preserve">Project Bread runs a toll-free and confidential hotline across the state to help connect residents with food resources, call </w:t>
      </w:r>
      <w:hyperlink r:id="rId15" w:history="1">
        <w:r>
          <w:rPr>
            <w:rStyle w:val="Hyperlink"/>
          </w:rPr>
          <w:t>1.800.645.8333</w:t>
        </w:r>
      </w:hyperlink>
      <w:r>
        <w:t xml:space="preserve"> for assistance.</w:t>
      </w:r>
    </w:p>
    <w:p w14:paraId="2F632464" w14:textId="77777777" w:rsidR="005B2649" w:rsidRDefault="005B2649" w:rsidP="005B2649">
      <w:pPr>
        <w:numPr>
          <w:ilvl w:val="0"/>
          <w:numId w:val="5"/>
        </w:numPr>
        <w:spacing w:before="100" w:beforeAutospacing="1" w:after="100" w:afterAutospacing="1" w:line="240" w:lineRule="auto"/>
      </w:pPr>
      <w:r>
        <w:t>Available Monday - Friday, 8 am - 7 pm and Saturday 10 am - 2 pm.</w:t>
      </w:r>
    </w:p>
    <w:p w14:paraId="0977DE2F" w14:textId="77777777" w:rsidR="005B2649" w:rsidRDefault="005B2649" w:rsidP="005B2649">
      <w:pPr>
        <w:numPr>
          <w:ilvl w:val="0"/>
          <w:numId w:val="5"/>
        </w:numPr>
        <w:spacing w:before="100" w:beforeAutospacing="1" w:after="100" w:afterAutospacing="1" w:line="240" w:lineRule="auto"/>
      </w:pPr>
      <w:r>
        <w:t>Counselors can assist callers in 180 languages.</w:t>
      </w:r>
    </w:p>
    <w:p w14:paraId="569359FC" w14:textId="77777777" w:rsidR="005B2649" w:rsidRDefault="005B2649" w:rsidP="005B2649">
      <w:pPr>
        <w:numPr>
          <w:ilvl w:val="0"/>
          <w:numId w:val="5"/>
        </w:numPr>
        <w:spacing w:before="100" w:beforeAutospacing="1" w:after="100" w:afterAutospacing="1" w:line="240" w:lineRule="auto"/>
      </w:pPr>
      <w:r>
        <w:t>Their counselors can help with SNAP (eligibility screening, information, and over-the-phone application assistance), finding free meals for kids, school meal sites, summer meal sites, P-EBT, local food pantries, and more.</w:t>
      </w:r>
    </w:p>
    <w:p w14:paraId="3C0B56F2" w14:textId="77777777" w:rsidR="005B2649" w:rsidRDefault="005B2649" w:rsidP="005B2649">
      <w:pPr>
        <w:ind w:left="90"/>
      </w:pPr>
    </w:p>
    <w:sectPr w:rsidR="005B2649" w:rsidSect="00F46255">
      <w:pgSz w:w="12240" w:h="15840"/>
      <w:pgMar w:top="1440" w:right="1440" w:bottom="1440" w:left="1440" w:header="720" w:footer="720" w:gutter="72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0E3C30"/>
    <w:multiLevelType w:val="multilevel"/>
    <w:tmpl w:val="9F64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D771B8"/>
    <w:multiLevelType w:val="multilevel"/>
    <w:tmpl w:val="D116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753F36"/>
    <w:multiLevelType w:val="multilevel"/>
    <w:tmpl w:val="7E98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80082B"/>
    <w:multiLevelType w:val="multilevel"/>
    <w:tmpl w:val="384C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E85FCE"/>
    <w:multiLevelType w:val="multilevel"/>
    <w:tmpl w:val="4E7C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422839">
    <w:abstractNumId w:val="3"/>
  </w:num>
  <w:num w:numId="2" w16cid:durableId="2134860427">
    <w:abstractNumId w:val="2"/>
  </w:num>
  <w:num w:numId="3" w16cid:durableId="866480582">
    <w:abstractNumId w:val="1"/>
  </w:num>
  <w:num w:numId="4" w16cid:durableId="2003240698">
    <w:abstractNumId w:val="4"/>
  </w:num>
  <w:num w:numId="5" w16cid:durableId="1154834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649"/>
    <w:rsid w:val="00197974"/>
    <w:rsid w:val="004569F2"/>
    <w:rsid w:val="005B2649"/>
    <w:rsid w:val="00AB430B"/>
    <w:rsid w:val="00B20477"/>
    <w:rsid w:val="00EC30EB"/>
    <w:rsid w:val="00F1545B"/>
    <w:rsid w:val="00F46255"/>
    <w:rsid w:val="00FD5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05DD"/>
  <w15:chartTrackingRefBased/>
  <w15:docId w15:val="{F8DEAC97-1966-4D8C-B5B4-80170245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264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B264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5B264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B264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B264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B264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B264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B264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B264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64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B264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5B264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B264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B264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B264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B264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B264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B2649"/>
    <w:rPr>
      <w:rFonts w:eastAsiaTheme="majorEastAsia" w:cstheme="majorBidi"/>
      <w:color w:val="272727" w:themeColor="text1" w:themeTint="D8"/>
    </w:rPr>
  </w:style>
  <w:style w:type="paragraph" w:styleId="Title">
    <w:name w:val="Title"/>
    <w:basedOn w:val="Normal"/>
    <w:next w:val="Normal"/>
    <w:link w:val="TitleChar"/>
    <w:uiPriority w:val="10"/>
    <w:qFormat/>
    <w:rsid w:val="005B264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26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B264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B264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B2649"/>
    <w:pPr>
      <w:spacing w:before="160"/>
      <w:jc w:val="center"/>
    </w:pPr>
    <w:rPr>
      <w:i/>
      <w:iCs/>
      <w:color w:val="404040" w:themeColor="text1" w:themeTint="BF"/>
    </w:rPr>
  </w:style>
  <w:style w:type="character" w:customStyle="1" w:styleId="QuoteChar">
    <w:name w:val="Quote Char"/>
    <w:basedOn w:val="DefaultParagraphFont"/>
    <w:link w:val="Quote"/>
    <w:uiPriority w:val="29"/>
    <w:rsid w:val="005B2649"/>
    <w:rPr>
      <w:i/>
      <w:iCs/>
      <w:color w:val="404040" w:themeColor="text1" w:themeTint="BF"/>
    </w:rPr>
  </w:style>
  <w:style w:type="paragraph" w:styleId="ListParagraph">
    <w:name w:val="List Paragraph"/>
    <w:basedOn w:val="Normal"/>
    <w:uiPriority w:val="34"/>
    <w:qFormat/>
    <w:rsid w:val="005B2649"/>
    <w:pPr>
      <w:ind w:left="720"/>
      <w:contextualSpacing/>
    </w:pPr>
  </w:style>
  <w:style w:type="character" w:styleId="IntenseEmphasis">
    <w:name w:val="Intense Emphasis"/>
    <w:basedOn w:val="DefaultParagraphFont"/>
    <w:uiPriority w:val="21"/>
    <w:qFormat/>
    <w:rsid w:val="005B2649"/>
    <w:rPr>
      <w:i/>
      <w:iCs/>
      <w:color w:val="0F4761" w:themeColor="accent1" w:themeShade="BF"/>
    </w:rPr>
  </w:style>
  <w:style w:type="paragraph" w:styleId="IntenseQuote">
    <w:name w:val="Intense Quote"/>
    <w:basedOn w:val="Normal"/>
    <w:next w:val="Normal"/>
    <w:link w:val="IntenseQuoteChar"/>
    <w:uiPriority w:val="30"/>
    <w:qFormat/>
    <w:rsid w:val="005B264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B2649"/>
    <w:rPr>
      <w:i/>
      <w:iCs/>
      <w:color w:val="0F4761" w:themeColor="accent1" w:themeShade="BF"/>
    </w:rPr>
  </w:style>
  <w:style w:type="character" w:styleId="IntenseReference">
    <w:name w:val="Intense Reference"/>
    <w:basedOn w:val="DefaultParagraphFont"/>
    <w:uiPriority w:val="32"/>
    <w:qFormat/>
    <w:rsid w:val="005B2649"/>
    <w:rPr>
      <w:b/>
      <w:bCs/>
      <w:smallCaps/>
      <w:color w:val="0F4761" w:themeColor="accent1" w:themeShade="BF"/>
      <w:spacing w:val="5"/>
    </w:rPr>
  </w:style>
  <w:style w:type="character" w:styleId="Hyperlink">
    <w:name w:val="Hyperlink"/>
    <w:basedOn w:val="DefaultParagraphFont"/>
    <w:uiPriority w:val="99"/>
    <w:unhideWhenUsed/>
    <w:rsid w:val="005B2649"/>
    <w:rPr>
      <w:color w:val="467886" w:themeColor="hyperlink"/>
      <w:u w:val="single"/>
    </w:rPr>
  </w:style>
  <w:style w:type="character" w:styleId="UnresolvedMention">
    <w:name w:val="Unresolved Mention"/>
    <w:basedOn w:val="DefaultParagraphFont"/>
    <w:uiPriority w:val="99"/>
    <w:semiHidden/>
    <w:unhideWhenUsed/>
    <w:rsid w:val="005B2649"/>
    <w:rPr>
      <w:color w:val="605E5C"/>
      <w:shd w:val="clear" w:color="auto" w:fill="E1DFDD"/>
    </w:rPr>
  </w:style>
  <w:style w:type="character" w:styleId="FollowedHyperlink">
    <w:name w:val="FollowedHyperlink"/>
    <w:basedOn w:val="DefaultParagraphFont"/>
    <w:uiPriority w:val="99"/>
    <w:semiHidden/>
    <w:unhideWhenUsed/>
    <w:rsid w:val="005B2649"/>
    <w:rPr>
      <w:color w:val="96607D" w:themeColor="followedHyperlink"/>
      <w:u w:val="single"/>
    </w:rPr>
  </w:style>
  <w:style w:type="paragraph" w:styleId="NormalWeb">
    <w:name w:val="Normal (Web)"/>
    <w:basedOn w:val="Normal"/>
    <w:uiPriority w:val="99"/>
    <w:semiHidden/>
    <w:unhideWhenUsed/>
    <w:rsid w:val="005B2649"/>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5B26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0751386">
      <w:bodyDiv w:val="1"/>
      <w:marLeft w:val="0"/>
      <w:marRight w:val="0"/>
      <w:marTop w:val="0"/>
      <w:marBottom w:val="0"/>
      <w:divBdr>
        <w:top w:val="none" w:sz="0" w:space="0" w:color="auto"/>
        <w:left w:val="none" w:sz="0" w:space="0" w:color="auto"/>
        <w:bottom w:val="none" w:sz="0" w:space="0" w:color="auto"/>
        <w:right w:val="none" w:sz="0" w:space="0" w:color="auto"/>
      </w:divBdr>
    </w:div>
    <w:div w:id="155373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salempantry.org/the-market/" TargetMode="External"/><Relationship Id="rId13" Type="http://schemas.openxmlformats.org/officeDocument/2006/relationships/hyperlink" Target="https://dtafinder.dtadash.ehs.mass.gov" TargetMode="External"/><Relationship Id="rId3" Type="http://schemas.openxmlformats.org/officeDocument/2006/relationships/settings" Target="settings.xml"/><Relationship Id="rId7" Type="http://schemas.openxmlformats.org/officeDocument/2006/relationships/hyperlink" Target="https://ask.salemstate.edu/kb/salem-state-university-food-pantry" TargetMode="External"/><Relationship Id="rId12" Type="http://schemas.openxmlformats.org/officeDocument/2006/relationships/hyperlink" Target="https://www.mass.gov/service-details/massachusetts-healthy-incentives-program-hi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sk.salemstate.edu/kb/student-emergency-fund-request" TargetMode="External"/><Relationship Id="rId11" Type="http://schemas.openxmlformats.org/officeDocument/2006/relationships/hyperlink" Target="https://www.dailytable.org/" TargetMode="External"/><Relationship Id="rId5" Type="http://schemas.openxmlformats.org/officeDocument/2006/relationships/hyperlink" Target="https://ask.salemstate.edu/kb/food-housing-resources" TargetMode="External"/><Relationship Id="rId15" Type="http://schemas.openxmlformats.org/officeDocument/2006/relationships/hyperlink" Target="tel:1.800.645.8333" TargetMode="External"/><Relationship Id="rId10" Type="http://schemas.openxmlformats.org/officeDocument/2006/relationships/hyperlink" Target="https://www.mass.gov/snap-benefits-formerly-food-stamps" TargetMode="External"/><Relationship Id="rId4" Type="http://schemas.openxmlformats.org/officeDocument/2006/relationships/webSettings" Target="webSettings.xml"/><Relationship Id="rId9" Type="http://schemas.openxmlformats.org/officeDocument/2006/relationships/hyperlink" Target="https://www.fns.usda.gov/snap/supplemental-nutrition-assistance-program" TargetMode="External"/><Relationship Id="rId14" Type="http://schemas.openxmlformats.org/officeDocument/2006/relationships/hyperlink" Target="https://www.projectbread.org/get-help/covid-19-hunger-food-resources-for-househol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3873</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Kelly</dc:creator>
  <cp:keywords/>
  <dc:description/>
  <cp:lastModifiedBy>Carol Kelly</cp:lastModifiedBy>
  <cp:revision>2</cp:revision>
  <dcterms:created xsi:type="dcterms:W3CDTF">2024-04-22T12:16:00Z</dcterms:created>
  <dcterms:modified xsi:type="dcterms:W3CDTF">2024-04-22T12:16:00Z</dcterms:modified>
</cp:coreProperties>
</file>